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100" w:after="100"/>
        <w:jc w:val="center"/>
        <w:rPr>
          <w:rFonts w:ascii="Trebuchet MS" w:hAnsi="Trebuchet MS" w:cs="Trebuchet MS"/>
          <w:b/>
          <w:b/>
          <w:i/>
          <w:i/>
          <w:color w:val="FF0000"/>
          <w:sz w:val="36"/>
          <w:szCs w:val="36"/>
        </w:rPr>
      </w:pPr>
      <w:r>
        <w:rPr>
          <w:rFonts w:cs="Trebuchet MS" w:ascii="Trebuchet MS" w:hAnsi="Trebuchet MS"/>
          <w:b/>
          <w:i/>
          <w:color w:val="FF0000"/>
          <w:sz w:val="36"/>
          <w:szCs w:val="36"/>
        </w:rPr>
      </w:r>
    </w:p>
    <w:p>
      <w:pPr>
        <w:pStyle w:val="Style24"/>
        <w:jc w:val="center"/>
        <w:rPr/>
      </w:pPr>
      <w:r>
        <w:rPr>
          <w:rFonts w:cs="Trebuchet MS" w:ascii="Trebuchet MS" w:hAnsi="Trebuchet MS"/>
          <w:b/>
          <w:i/>
          <w:color w:val="FF0000"/>
          <w:sz w:val="36"/>
          <w:szCs w:val="36"/>
        </w:rPr>
        <w:t xml:space="preserve">Вистерия - </w:t>
      </w:r>
      <w:r>
        <w:rPr>
          <w:rFonts w:cs="Trebuchet MS" w:ascii="Trebuchet MS" w:hAnsi="Trebuchet MS"/>
          <w:b/>
          <w:i/>
          <w:color w:val="FF0000"/>
          <w:sz w:val="36"/>
          <w:szCs w:val="36"/>
        </w:rPr>
        <w:t>тур</w:t>
      </w:r>
    </w:p>
    <w:p>
      <w:pPr>
        <w:pStyle w:val="Normal"/>
        <w:jc w:val="center"/>
        <w:rPr/>
      </w:pPr>
      <w:r>
        <w:rPr>
          <w:rFonts w:cs="Trebuchet MS" w:ascii="Trebuchet MS" w:hAnsi="Trebuchet MS"/>
          <w:b/>
          <w:i/>
        </w:rPr>
        <w:t>1 — 9 мая 2021</w:t>
      </w:r>
    </w:p>
    <w:p>
      <w:pPr>
        <w:pStyle w:val="Normal"/>
        <w:jc w:val="center"/>
        <w:rPr>
          <w:rFonts w:ascii="Trebuchet MS" w:hAnsi="Trebuchet MS" w:cs="Trebuchet MS"/>
          <w:b/>
          <w:b/>
          <w:i/>
          <w:i/>
          <w:sz w:val="16"/>
          <w:szCs w:val="16"/>
        </w:rPr>
      </w:pPr>
      <w:r>
        <w:rPr>
          <w:rFonts w:cs="Trebuchet MS" w:ascii="Trebuchet MS" w:hAnsi="Trebuchet MS"/>
          <w:b/>
          <w:i/>
          <w:sz w:val="16"/>
          <w:szCs w:val="16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i/>
          <w:i/>
          <w:sz w:val="16"/>
          <w:szCs w:val="16"/>
        </w:rPr>
      </w:pPr>
      <w:r>
        <w:rPr>
          <w:rFonts w:cs="Trebuchet MS" w:ascii="Trebuchet MS" w:hAnsi="Trebuchet MS"/>
          <w:b/>
          <w:i/>
          <w:sz w:val="16"/>
          <w:szCs w:val="16"/>
        </w:rPr>
      </w:r>
    </w:p>
    <w:tbl>
      <w:tblPr>
        <w:tblW w:w="1144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509"/>
        <w:gridCol w:w="9933"/>
      </w:tblGrid>
      <w:tr>
        <w:trPr>
          <w:trHeight w:val="266" w:hRule="atLeast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i/>
                <w:sz w:val="20"/>
                <w:szCs w:val="20"/>
              </w:rPr>
              <w:t>30 апреля, пятница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sz w:val="20"/>
                <w:szCs w:val="20"/>
              </w:rPr>
              <w:t xml:space="preserve">Вылет из Москвы в Токио </w:t>
            </w:r>
          </w:p>
        </w:tc>
      </w:tr>
      <w:tr>
        <w:trPr>
          <w:trHeight w:val="266" w:hRule="atLeast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i/>
                <w:sz w:val="20"/>
                <w:szCs w:val="20"/>
              </w:rPr>
              <w:t xml:space="preserve">1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i/>
                <w:sz w:val="20"/>
                <w:szCs w:val="20"/>
              </w:rPr>
              <w:t>1 день, суббота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sz w:val="20"/>
                <w:szCs w:val="20"/>
              </w:rPr>
              <w:t>Прилет в Токио. Встреча в аэропорту с русскоговорящим гидом, трансфер и</w:t>
            </w: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 xml:space="preserve"> размещение в отеле, свободное время.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Дополнительная программа (оплачивается дополнительно на месте):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Отдых после долгого перелета в японской бане «Оэдо Онсэн Моногатари»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>-Ужин в мясном ресторане «Сябу-Сябу» или «Якинику».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2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2 день, воскресенье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>Завтрак в отеле.</w:t>
            </w: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</w:rPr>
              <w:t xml:space="preserve"> Экскурсия на целый день в Хаконе на индивидуальном транспорте: переезд в Хаконе, посещение активной вулканической зоны Овакудани, прославившуюся легендами и черными яйцами, сваренными в жерле вулкана. После отправление по канатной дороге до станции Токендай, с последующей прогулкой по озеру Аши на корабле.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3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3 день, понедельник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 xml:space="preserve">Завтрак в отеле. Экскурсия по Токио </w:t>
            </w: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</w:rPr>
              <w:t>на индивидуальном транспорте: посещение Императорского дворца, храма Асакуса Сенсодзи, улицы сувениров «Накамисе», Одайбы, Храма «Мэйдзи», смотровой площадки Токийской мэрии, улицы Гинза.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4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4 день, вторник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4"/>
              <w:spacing w:before="0" w:after="0"/>
              <w:jc w:val="both"/>
              <w:rPr/>
            </w:pP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 xml:space="preserve">Завтрак в отеле. Экскурсия в г. Асикага </w:t>
            </w: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</w:rPr>
              <w:t>на индивидуальном транспорте: посещение цветочного парка Асикага — цветочного рая, известного своими глициниями и другими видами цветов, на которые можно любоваться каждый месяц на протяжении всего года. Глицинии растут во многих странах мира,  но только японцы придумали из них шедевр.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</w:rPr>
              <w:t>После обеда посещение музея Курита с самой большой коллекцией фарфора и самый старейший университет Японии Асикага Гакко.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5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5 день, среда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4"/>
              <w:spacing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rebuchet MS" w:ascii="Trebuchet MS" w:hAnsi="Trebuchet MS"/>
                <w:i w:val="false"/>
                <w:iCs w:val="false"/>
                <w:sz w:val="20"/>
                <w:szCs w:val="20"/>
              </w:rPr>
              <w:t>Завтрак в отеле. Выписка из отеля и отправление на железнодорожный вокзал «</w:t>
            </w:r>
            <w:r>
              <w:rPr>
                <w:rFonts w:cs="Trebuchet MS" w:ascii="Trebuchet MS" w:hAnsi="Trebuchet MS"/>
                <w:i w:val="false"/>
                <w:iCs w:val="false"/>
                <w:sz w:val="20"/>
                <w:szCs w:val="20"/>
                <w:lang w:val="en-US"/>
              </w:rPr>
              <w:t>Tokyo Station</w:t>
            </w: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  <w:lang w:val="en-US"/>
              </w:rPr>
              <w:t xml:space="preserve">». </w:t>
            </w: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  <w:lang w:val="ru-RU"/>
              </w:rPr>
              <w:t xml:space="preserve">Переезд в Киото (время в пути около 2 ч. 25 мин.). По приезду экскурсия по Киото на индивидуальном транспорте. Всю прелесть старой столицы Вы увидите на примере огромных храмов, в общении с гидом, и в общем наблюдении города, жизнь которого течет равномерно, как каноны привезённой религии, и речь местных жителей. Вечером, когда кто-то спешит домой, кто-то пропустить стаканчик в обществе Майко (ученицы гейши), в храмах зажигают огни. Город окутывает тишина, и даже привезённая туристами суета отступает до раннего утра, первые лучи которого встречаются службой в храмах. Прогуляйтесь по вечернему Киото и Вы попадёте в средневековье. </w:t>
            </w:r>
          </w:p>
          <w:p>
            <w:pPr>
              <w:pStyle w:val="Style24"/>
              <w:spacing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  <w:lang w:val="ru-RU"/>
              </w:rPr>
              <w:t>Во время экскурсии посетим Золотой павильон, храм камней «Рёандзи», храм «Чистой воды».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6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6 день, четверг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>Завтрак в отеле. Отправление в Нару. По прибытии в г. Нара экскурсия на общественном транспорте. Древняя столица Нара была возведена в начале 8 века и связанна с утверждением буддизма в стране. Все самые значимые архитектурные строения города находятся на территории Нара-парка.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Cs/>
                <w:i w:val="false"/>
                <w:iCs w:val="false"/>
                <w:sz w:val="20"/>
                <w:szCs w:val="20"/>
                <w:lang w:val="ru-RU"/>
              </w:rPr>
              <w:t>Во время экскурсии посетим Парк Нара, Храм Великого Будды, храм Касугатайся.</w:t>
            </w:r>
            <w:r>
              <w:rPr>
                <w:rFonts w:cs="Trebuchet MS" w:ascii="Trebuchet MS" w:hAnsi="Trebuchet MS"/>
                <w:bCs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7 мая, </w:t>
            </w:r>
          </w:p>
          <w:p>
            <w:pPr>
              <w:pStyle w:val="Normal"/>
              <w:rPr/>
            </w:pPr>
            <w:r>
              <w:rPr>
                <w:rFonts w:cs="Trebuchet MS" w:ascii="Trebuchet MS" w:hAnsi="Trebuchet MS"/>
                <w:b/>
                <w:bCs/>
                <w:i/>
                <w:iCs/>
                <w:sz w:val="20"/>
                <w:szCs w:val="20"/>
              </w:rPr>
              <w:t>7 день, пятница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rebuchet MS" w:ascii="Trebuchet MS" w:hAnsi="Trebuchet MS"/>
                <w:color w:val="000000"/>
                <w:sz w:val="20"/>
                <w:szCs w:val="20"/>
              </w:rPr>
              <w:t>Завтрак в отеле. Выписка из отеля. Возвращение в Токио на поезде. Трансфер в отель на метро в сопровождении русскоговорящего сопровождающего. Свободное время в городе.</w:t>
            </w:r>
          </w:p>
        </w:tc>
      </w:tr>
      <w:tr>
        <w:trPr>
          <w:trHeight w:val="331" w:hRule="atLeast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8 мая,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8 день,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суббота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Завтрак в отеле. </w:t>
            </w:r>
            <w:r>
              <w:rPr>
                <w:rFonts w:cs="Trebuchet MS" w:ascii="Trebuchet MS" w:hAnsi="Trebuchet MS"/>
                <w:color w:val="000000"/>
                <w:sz w:val="20"/>
                <w:szCs w:val="20"/>
              </w:rPr>
              <w:t xml:space="preserve">Свободное время в городе. </w:t>
            </w:r>
          </w:p>
          <w:p>
            <w:pPr>
              <w:pStyle w:val="Normal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cs="Trebuchet MS" w:ascii="Trebuchet MS" w:hAnsi="Trebuchet MS"/>
                <w:color w:val="000000"/>
                <w:sz w:val="20"/>
                <w:szCs w:val="20"/>
              </w:rPr>
              <w:t xml:space="preserve">По желанию: экскурсии в Камакуро, Никко, чайная церемония, фото-сессия в кимоно, каллиграфия. </w:t>
            </w:r>
          </w:p>
        </w:tc>
      </w:tr>
      <w:tr>
        <w:trPr>
          <w:trHeight w:val="331" w:hRule="atLeast"/>
        </w:trPr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rebuchet MS" w:hAnsi="Trebuchet MS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9 мая,</w:t>
            </w:r>
          </w:p>
          <w:p>
            <w:pPr>
              <w:pStyle w:val="Normal"/>
              <w:rPr>
                <w:rFonts w:ascii="Trebuchet MS" w:hAnsi="Trebuchet MS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9 день,</w:t>
            </w:r>
          </w:p>
          <w:p>
            <w:pPr>
              <w:pStyle w:val="Normal"/>
              <w:rPr>
                <w:rFonts w:ascii="Trebuchet MS" w:hAnsi="Trebuchet MS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воскресенье</w:t>
            </w:r>
          </w:p>
        </w:tc>
        <w:tc>
          <w:tcPr>
            <w:tcW w:w="9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Завтрак в отеле. Выписка из отеля. Посадка в транспорт с последующим самостоятельным трансфером в аэропорт. Возвращение в Москву.</w:t>
            </w:r>
          </w:p>
        </w:tc>
      </w:tr>
    </w:tbl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Стоимость тура:  2380 у.е*</w:t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16"/>
          <w:szCs w:val="16"/>
        </w:rPr>
      </w:pPr>
      <w:r>
        <w:rPr>
          <w:rFonts w:cs="Trebuchet MS" w:ascii="Trebuchet MS" w:hAnsi="Trebuchet MS"/>
          <w:b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20"/>
          <w:szCs w:val="20"/>
          <w:u w:val="single"/>
        </w:rPr>
        <w:t>В стоимость тура входит</w:t>
      </w:r>
      <w:r>
        <w:rPr>
          <w:rFonts w:cs="Trebuchet MS" w:ascii="Trebuchet MS" w:hAnsi="Trebuchet MS"/>
          <w:sz w:val="20"/>
          <w:szCs w:val="20"/>
        </w:rPr>
        <w:t xml:space="preserve">: проживание в отелях в двухместном номере с завтраком (доплата за одноместное размещение – 380 у.е.),  все экскурсии в сопровождении лицензированного гида, транспортное обслуживание по всему маршруту, билеты на скоростной поезд Токио-Киото-Токио, трансфер на шатле аэропорт-отель-аэропорт. 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0"/>
          <w:szCs w:val="20"/>
        </w:rPr>
        <w:t xml:space="preserve">При группе менее 8 человек передвижение во время экскурсий на общественном транспорте. 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20"/>
          <w:szCs w:val="20"/>
          <w:u w:val="single"/>
        </w:rPr>
      </w:pPr>
      <w:r>
        <w:rPr>
          <w:rFonts w:cs="Trebuchet MS"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20"/>
          <w:szCs w:val="20"/>
          <w:u w:val="single"/>
        </w:rPr>
        <w:t>Дополнительно оплачиваются</w:t>
      </w:r>
      <w:r>
        <w:rPr>
          <w:rFonts w:cs="Trebuchet MS" w:ascii="Trebuchet MS" w:hAnsi="Trebuchet MS"/>
          <w:sz w:val="20"/>
          <w:szCs w:val="20"/>
        </w:rPr>
        <w:t>: Авиабилеты, консульский сбор, медицинская страховка.</w:t>
      </w:r>
    </w:p>
    <w:p>
      <w:pPr>
        <w:pStyle w:val="Normal"/>
        <w:rPr>
          <w:rFonts w:ascii="Trebuchet MS" w:hAnsi="Trebuchet MS" w:cs="Trebuchet MS"/>
          <w:sz w:val="16"/>
          <w:szCs w:val="16"/>
        </w:rPr>
      </w:pPr>
      <w:r>
        <w:rPr>
          <w:rFonts w:cs="Trebuchet MS" w:ascii="Trebuchet MS" w:hAnsi="Trebuchet MS"/>
          <w:sz w:val="16"/>
          <w:szCs w:val="16"/>
        </w:rPr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Trebuchet MS" w:ascii="Trebuchet MS" w:hAnsi="Trebuchet MS"/>
          <w:sz w:val="20"/>
          <w:szCs w:val="20"/>
        </w:rPr>
        <w:t>1 у.е = 1 доллару США. Оплата строго в рублях по курсу компании на день оплаты.</w:t>
      </w:r>
    </w:p>
    <w:p>
      <w:pPr>
        <w:pStyle w:val="Normal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</w:r>
    </w:p>
    <w:p>
      <w:pPr>
        <w:pStyle w:val="Normal"/>
        <w:tabs>
          <w:tab w:val="left" w:pos="7140" w:leader="none"/>
        </w:tabs>
        <w:rPr/>
      </w:pPr>
      <w:r>
        <w:rPr>
          <w:rFonts w:cs="Trebuchet MS" w:ascii="Trebuchet MS" w:hAnsi="Trebuchet MS"/>
          <w:sz w:val="20"/>
          <w:szCs w:val="20"/>
        </w:rPr>
        <w:tab/>
      </w:r>
    </w:p>
    <w:sectPr>
      <w:footerReference w:type="default" r:id="rId2"/>
      <w:type w:val="nextPage"/>
      <w:pgSz w:w="11906" w:h="16838"/>
      <w:pgMar w:left="284" w:right="284" w:header="0" w:top="720" w:footer="113" w:bottom="26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 w:cs="Calibri"/>
        <w:color w:val="000000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5999480" cy="1968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8680" cy="19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black" stroked="f" style="position:absolute;margin-left:0pt;margin-top:0pt;width:472.3pt;height:1.45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w:rPr/>
      <w:object>
        <v:shape id="ole_rId1" style="width:106.95pt;height:86.45pt" o:ole="">
          <v:imagedata r:id="rId2" o:title=""/>
        </v:shape>
        <o:OLEObject Type="Embed" ProgID="" ShapeID="ole_rId1" DrawAspect="Content" ObjectID="_1654460568" r:id="rId1"/>
      </w:object>
    </w:r>
    <w:r>
      <w:rPr/>
      <w:object>
        <v:shape id="ole_rId3" style="width:312.9pt;height:34.5pt" o:ole="">
          <v:imagedata r:id="rId4" o:title=""/>
        </v:shape>
        <o:OLEObject Type="Embed" ProgID="" ShapeID="ole_rId3" DrawAspect="Content" ObjectID="_614565545" r:id="rId3"/>
      </w:object>
    </w:r>
  </w:p>
  <w:p>
    <w:pPr>
      <w:pStyle w:val="Normal"/>
      <w:tabs>
        <w:tab w:val="left" w:pos="903" w:leader="none"/>
      </w:tabs>
      <w:ind w:left="360" w:hanging="0"/>
      <w:jc w:val="right"/>
      <w:rPr/>
    </w:pPr>
    <w:r>
      <w:rPr>
        <w:rFonts w:cs="Calibri"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286-3723, 970-42-47</w:t>
    </w:r>
  </w:p>
  <w:p>
    <w:pPr>
      <w:pStyle w:val="Normal"/>
      <w:tabs>
        <w:tab w:val="left" w:pos="-284" w:leader="none"/>
      </w:tabs>
      <w:ind w:left="360" w:hanging="0"/>
      <w:jc w:val="center"/>
      <w:rPr/>
    </w:pPr>
    <w:r>
      <w:rPr>
        <w:rFonts w:eastAsia="Calibri" w:cs="Calibri" w:ascii="Calibri" w:hAnsi="Calibri"/>
        <w:color w:val="3F5B9C"/>
        <w:sz w:val="20"/>
        <w:szCs w:val="20"/>
        <w:lang w:val="en-US"/>
      </w:rPr>
      <w:t xml:space="preserve">                                     </w:t>
    </w:r>
    <w:r>
      <w:rPr>
        <w:rFonts w:cs="Calibri" w:ascii="Calibri" w:hAnsi="Calibri"/>
        <w:color w:val="3F5B9C"/>
        <w:sz w:val="20"/>
        <w:szCs w:val="20"/>
        <w:lang w:val="en-US"/>
      </w:rPr>
      <w:t>"</w:t>
    </w:r>
    <w:r>
      <w:rPr>
        <w:rFonts w:cs="Calibri" w:ascii="Calibri" w:hAnsi="Calibri"/>
        <w:color w:val="3F5B9C"/>
        <w:sz w:val="20"/>
        <w:szCs w:val="20"/>
      </w:rPr>
      <w:t>ТС</w:t>
    </w:r>
    <w:r>
      <w:rPr>
        <w:rFonts w:cs="Calibri"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</w:t>
    </w:r>
    <w:r>
      <w:rPr>
        <w:rFonts w:cs="Calibri" w:ascii="Calibri" w:hAnsi="Calibri"/>
        <w:color w:val="3F5B9C"/>
        <w:sz w:val="20"/>
        <w:szCs w:val="20"/>
        <w:lang w:val="ru-RU"/>
      </w:rPr>
      <w:t>286</w:t>
    </w:r>
    <w:r>
      <w:rPr>
        <w:rFonts w:cs="Calibri" w:ascii="Calibri" w:hAnsi="Calibri"/>
        <w:color w:val="3F5B9C"/>
        <w:sz w:val="20"/>
        <w:szCs w:val="20"/>
        <w:lang w:val="en-US"/>
      </w:rPr>
      <w:t>-3723, 970-42-47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 w:cs="Calibri"/>
        <w:color w:val="3F5B9C"/>
        <w:sz w:val="20"/>
        <w:szCs w:val="20"/>
      </w:rPr>
    </w:pPr>
    <w:r>
      <w:rPr>
        <w:rFonts w:cs="Calibri" w:ascii="Calibri" w:hAnsi="Calibri"/>
        <w:color w:val="3F5B9C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character" w:styleId="Style14">
    <w:name w:val="Номер страницы"/>
    <w:basedOn w:val="Style12"/>
    <w:rPr/>
  </w:style>
  <w:style w:type="character" w:styleId="Style15">
    <w:name w:val="Посещённая гиперссылка"/>
    <w:basedOn w:val="Style12"/>
    <w:rPr>
      <w:color w:val="800080"/>
      <w:u w:val="single"/>
    </w:rPr>
  </w:style>
  <w:style w:type="character" w:styleId="Hps">
    <w:name w:val="hps"/>
    <w:basedOn w:val="Style12"/>
    <w:qFormat/>
    <w:rPr>
      <w:rFonts w:ascii="Times New Roman" w:hAnsi="Times New Roman" w:cs="Times New Roman"/>
    </w:rPr>
  </w:style>
  <w:style w:type="character" w:styleId="St">
    <w:name w:val="st"/>
    <w:basedOn w:val="Style12"/>
    <w:qFormat/>
    <w:rPr/>
  </w:style>
  <w:style w:type="character" w:styleId="Style16">
    <w:name w:val="Выделение"/>
    <w:basedOn w:val="Style12"/>
    <w:qFormat/>
    <w:rPr>
      <w:rFonts w:cs="Times New Roman"/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Обычный (веб)"/>
    <w:basedOn w:val="Normal"/>
    <w:qFormat/>
    <w:pPr>
      <w:suppressAutoHyphens w:val="true"/>
      <w:spacing w:before="100" w:after="100"/>
    </w:pPr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1031</TotalTime>
  <Application>LibreOffice/5.1.3.2$Windows_X86_64 LibreOffice_project/644e4637d1d8544fd9f56425bd6cec110e49301b</Application>
  <Pages>2</Pages>
  <Words>570</Words>
  <Characters>3420</Characters>
  <CharactersWithSpaces>4005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2011-11-10T16:17:00Z</dcterms:created>
  <dc:creator>User</dc:creator>
  <dc:description/>
  <dc:language>ru-RU</dc:language>
  <cp:lastModifiedBy/>
  <dcterms:modified xsi:type="dcterms:W3CDTF">2020-11-27T15:07:22Z</dcterms:modified>
  <cp:revision>43</cp:revision>
  <dc:subject/>
  <dc:title>Анкета на разработку дизайна сайта</dc:title>
</cp:coreProperties>
</file>